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798A44FB" w:rsidR="00357CB2" w:rsidRPr="00BA2A7F" w:rsidRDefault="00BA2A7F" w:rsidP="00357CB2">
      <w:pPr>
        <w:jc w:val="center"/>
        <w:rPr>
          <w:b/>
          <w:bCs/>
        </w:rPr>
      </w:pPr>
      <w:bookmarkStart w:id="0" w:name="_Hlk42677514"/>
      <w:r w:rsidRPr="00BA2A7F">
        <w:rPr>
          <w:b/>
          <w:bCs/>
        </w:rPr>
        <w:t xml:space="preserve">DOCKET NO. </w:t>
      </w:r>
      <w:r w:rsidR="00A0713C">
        <w:rPr>
          <w:b/>
          <w:bCs/>
        </w:rPr>
        <w:t>52492</w:t>
      </w:r>
    </w:p>
    <w:p w14:paraId="33C1B30C" w14:textId="77777777" w:rsidR="00BA2A7F" w:rsidRPr="001E0547" w:rsidRDefault="00BA2A7F" w:rsidP="00357CB2">
      <w:pPr>
        <w:jc w:val="center"/>
        <w:rPr>
          <w:b/>
        </w:rPr>
      </w:pPr>
    </w:p>
    <w:tbl>
      <w:tblPr>
        <w:tblW w:w="9618" w:type="dxa"/>
        <w:tblLook w:val="01E0" w:firstRow="1" w:lastRow="1" w:firstColumn="1" w:lastColumn="1" w:noHBand="0" w:noVBand="0"/>
      </w:tblPr>
      <w:tblGrid>
        <w:gridCol w:w="4590"/>
        <w:gridCol w:w="359"/>
        <w:gridCol w:w="4669"/>
      </w:tblGrid>
      <w:tr w:rsidR="00357CB2" w:rsidRPr="00D75599" w14:paraId="4F8F71F0" w14:textId="77777777" w:rsidTr="00A0713C">
        <w:trPr>
          <w:trHeight w:val="1251"/>
        </w:trPr>
        <w:tc>
          <w:tcPr>
            <w:tcW w:w="4590" w:type="dxa"/>
          </w:tcPr>
          <w:p w14:paraId="1662AFEE" w14:textId="77777777" w:rsidR="00A0713C" w:rsidRDefault="000930E2" w:rsidP="00DE5830">
            <w:pPr>
              <w:jc w:val="left"/>
              <w:rPr>
                <w:rFonts w:ascii="Times New Roman Bold" w:hAnsi="Times New Roman Bold"/>
                <w:b/>
                <w:caps/>
                <w:szCs w:val="24"/>
              </w:rPr>
            </w:pPr>
            <w:r w:rsidRPr="000930E2">
              <w:rPr>
                <w:rFonts w:ascii="Times New Roman Bold" w:hAnsi="Times New Roman Bold"/>
                <w:b/>
                <w:caps/>
                <w:szCs w:val="24"/>
              </w:rPr>
              <w:t xml:space="preserve">APPLICATION OF </w:t>
            </w:r>
            <w:r w:rsidR="00A0713C">
              <w:rPr>
                <w:rFonts w:ascii="Times New Roman Bold" w:hAnsi="Times New Roman Bold"/>
                <w:b/>
                <w:caps/>
                <w:szCs w:val="24"/>
              </w:rPr>
              <w:t>swwc utilities,</w:t>
            </w:r>
          </w:p>
          <w:p w14:paraId="5AFF41D1" w14:textId="36699958" w:rsidR="00A0713C" w:rsidRDefault="00A0713C" w:rsidP="00DE5830">
            <w:pPr>
              <w:jc w:val="left"/>
              <w:rPr>
                <w:b/>
                <w:caps/>
                <w:szCs w:val="24"/>
              </w:rPr>
            </w:pPr>
            <w:r>
              <w:rPr>
                <w:b/>
                <w:caps/>
                <w:szCs w:val="24"/>
              </w:rPr>
              <w:t>inc. dba hornsby bend utility</w:t>
            </w:r>
          </w:p>
          <w:p w14:paraId="0C2C997E" w14:textId="54C2016C" w:rsidR="00A0713C" w:rsidRDefault="00A0713C" w:rsidP="00DE5830">
            <w:pPr>
              <w:jc w:val="left"/>
              <w:rPr>
                <w:b/>
                <w:caps/>
                <w:szCs w:val="24"/>
              </w:rPr>
            </w:pPr>
            <w:r>
              <w:rPr>
                <w:b/>
                <w:caps/>
                <w:szCs w:val="24"/>
              </w:rPr>
              <w:t xml:space="preserve">company, inc. to amend its </w:t>
            </w:r>
          </w:p>
          <w:p w14:paraId="5FC9A8D3" w14:textId="0BFE416E"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CERTIFICATE</w:t>
            </w:r>
            <w:r w:rsidR="00A0713C">
              <w:rPr>
                <w:rFonts w:ascii="Times New Roman Bold" w:hAnsi="Times New Roman Bold"/>
                <w:b/>
                <w:caps/>
                <w:szCs w:val="24"/>
              </w:rPr>
              <w:t>s</w:t>
            </w:r>
            <w:r w:rsidRPr="000930E2">
              <w:rPr>
                <w:rFonts w:ascii="Times New Roman Bold" w:hAnsi="Times New Roman Bold"/>
                <w:b/>
                <w:caps/>
                <w:szCs w:val="24"/>
              </w:rPr>
              <w:t xml:space="preserve"> OF CONVENIENCE AND NECESSITY IN </w:t>
            </w:r>
            <w:r w:rsidR="00A0713C">
              <w:rPr>
                <w:rFonts w:ascii="Times New Roman Bold" w:hAnsi="Times New Roman Bold"/>
                <w:b/>
                <w:caps/>
                <w:szCs w:val="24"/>
              </w:rPr>
              <w:t>travis</w:t>
            </w:r>
            <w:r w:rsidR="00E61CA0" w:rsidRPr="00AB39C3">
              <w:rPr>
                <w:b/>
                <w:caps/>
                <w:szCs w:val="24"/>
              </w:rPr>
              <w:t xml:space="preserve"> </w:t>
            </w:r>
            <w:r w:rsidRPr="000930E2">
              <w:rPr>
                <w:rFonts w:ascii="Times New Roman Bold" w:hAnsi="Times New Roman Bold"/>
                <w:b/>
                <w:caps/>
                <w:szCs w:val="24"/>
              </w:rPr>
              <w:t>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6CF6AF88" w14:textId="77777777" w:rsidR="00BA2A7F" w:rsidRDefault="00357CB2" w:rsidP="00DE5830">
            <w:pPr>
              <w:rPr>
                <w:b/>
              </w:rPr>
            </w:pPr>
            <w:r w:rsidRPr="00D75599">
              <w:rPr>
                <w:b/>
              </w:rPr>
              <w:t>§</w:t>
            </w:r>
          </w:p>
          <w:p w14:paraId="7B4A5AA6" w14:textId="7B908852" w:rsidR="00A0713C" w:rsidRPr="00D75599" w:rsidRDefault="00A0713C"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4923FFC7" w:rsidR="00AF3657" w:rsidRDefault="00C311C3" w:rsidP="00AF3657">
      <w:pPr>
        <w:pStyle w:val="Documentheading"/>
        <w:rPr>
          <w:sz w:val="24"/>
          <w:szCs w:val="24"/>
        </w:rPr>
      </w:pPr>
      <w:r>
        <w:rPr>
          <w:sz w:val="24"/>
          <w:szCs w:val="24"/>
        </w:rPr>
        <w:t xml:space="preserve">COMMISSION STAFF’S </w:t>
      </w:r>
      <w:r w:rsidR="002F5880">
        <w:rPr>
          <w:sz w:val="24"/>
          <w:szCs w:val="24"/>
        </w:rPr>
        <w:t xml:space="preserve">recommendation on sufficiency of notice &amp; </w:t>
      </w:r>
    </w:p>
    <w:p w14:paraId="05185A00" w14:textId="09986926" w:rsidR="002F5880" w:rsidRPr="00261AFE" w:rsidRDefault="002F5880" w:rsidP="00AF3657">
      <w:pPr>
        <w:pStyle w:val="Documentheading"/>
        <w:rPr>
          <w:sz w:val="24"/>
          <w:szCs w:val="24"/>
        </w:rPr>
      </w:pPr>
      <w:r>
        <w:rPr>
          <w:sz w:val="24"/>
          <w:szCs w:val="24"/>
        </w:rPr>
        <w:t>proposed procedural schedule</w:t>
      </w:r>
    </w:p>
    <w:p w14:paraId="2FC6AECE" w14:textId="77777777" w:rsidR="003744AE" w:rsidRDefault="003744AE" w:rsidP="00AF3657">
      <w:pPr>
        <w:pStyle w:val="Documentheading"/>
      </w:pPr>
    </w:p>
    <w:p w14:paraId="3DD198E3" w14:textId="6ED9C6F5" w:rsidR="007151AB" w:rsidRDefault="00475C4A" w:rsidP="00893351">
      <w:pPr>
        <w:spacing w:line="360" w:lineRule="auto"/>
      </w:pPr>
      <w:r>
        <w:tab/>
      </w:r>
      <w:r w:rsidR="008F4898">
        <w:t xml:space="preserve">On </w:t>
      </w:r>
      <w:r w:rsidR="00A0713C">
        <w:t>September 1</w:t>
      </w:r>
      <w:r w:rsidR="00E61CA0">
        <w:t>,</w:t>
      </w:r>
      <w:r w:rsidR="00A0713C">
        <w:t xml:space="preserve"> 2021, SWWC Utilities, Inc</w:t>
      </w:r>
      <w:r w:rsidR="0019697F">
        <w:t>.</w:t>
      </w:r>
      <w:r w:rsidR="00A0713C">
        <w:t xml:space="preserve"> dba Hornsby Bend Utility Company, Inc. </w:t>
      </w:r>
      <w:r w:rsidR="00E61CA0">
        <w:t>(</w:t>
      </w:r>
      <w:r w:rsidR="00A0713C">
        <w:t>SWWC Utilities</w:t>
      </w:r>
      <w:r w:rsidR="00E61CA0">
        <w:t>)</w:t>
      </w:r>
      <w:r w:rsidR="00E61CA0" w:rsidRPr="000A775A">
        <w:t xml:space="preserve"> </w:t>
      </w:r>
      <w:r w:rsidR="008F4898">
        <w:t>filed an application to amend its certificate</w:t>
      </w:r>
      <w:r w:rsidR="00A0713C">
        <w:t>s</w:t>
      </w:r>
      <w:r w:rsidR="00E61CA0">
        <w:t xml:space="preserve"> </w:t>
      </w:r>
      <w:r w:rsidR="008F4898">
        <w:t xml:space="preserve">of convenience and necessity (CCN) in </w:t>
      </w:r>
      <w:r w:rsidR="00A0713C">
        <w:t>Travis County</w:t>
      </w:r>
      <w:r w:rsidR="00E61CA0">
        <w:t xml:space="preserve">. </w:t>
      </w:r>
      <w:r w:rsidR="00A0713C">
        <w:t>SWWC Utilities</w:t>
      </w:r>
      <w:r w:rsidR="008F4898">
        <w:t xml:space="preserve"> holds</w:t>
      </w:r>
      <w:r w:rsidR="00A0713C">
        <w:t xml:space="preserve"> water</w:t>
      </w:r>
      <w:r w:rsidR="008F4898">
        <w:t xml:space="preserve"> CCN No. </w:t>
      </w:r>
      <w:r w:rsidR="001015E5">
        <w:t>11978 and sewer CCN No. 20650</w:t>
      </w:r>
      <w:r w:rsidR="008F4898">
        <w:t xml:space="preserve">. </w:t>
      </w:r>
      <w:r w:rsidR="00D40C0D" w:rsidRPr="00D40C0D">
        <w:t xml:space="preserve">The requested </w:t>
      </w:r>
      <w:r w:rsidR="005B2454">
        <w:t xml:space="preserve">water </w:t>
      </w:r>
      <w:r w:rsidR="00D40C0D" w:rsidRPr="00D40C0D">
        <w:t xml:space="preserve">service area consists of </w:t>
      </w:r>
      <w:r w:rsidR="005B2454">
        <w:t>323</w:t>
      </w:r>
      <w:r w:rsidR="00D40C0D" w:rsidRPr="00D40C0D">
        <w:t xml:space="preserve"> acres</w:t>
      </w:r>
      <w:r w:rsidR="00976537">
        <w:t xml:space="preserve"> and zero existing connections</w:t>
      </w:r>
      <w:r w:rsidR="00F16B35">
        <w:t>,</w:t>
      </w:r>
      <w:r w:rsidR="005B2454">
        <w:t xml:space="preserve"> the requested sewer service area consists of 332 acres</w:t>
      </w:r>
      <w:r w:rsidR="00976537">
        <w:t xml:space="preserve"> and</w:t>
      </w:r>
      <w:r w:rsidR="00F16B35">
        <w:t xml:space="preserve"> </w:t>
      </w:r>
      <w:r w:rsidR="00F16B35" w:rsidRPr="005B2454">
        <w:t>zero existing connections</w:t>
      </w:r>
      <w:r w:rsidR="00BE0132">
        <w:t>,</w:t>
      </w:r>
      <w:r w:rsidR="00F16B35" w:rsidRPr="005B2454">
        <w:t xml:space="preserve"> and </w:t>
      </w:r>
      <w:r w:rsidR="00BE0132">
        <w:t>one</w:t>
      </w:r>
      <w:r w:rsidR="00D40C0D" w:rsidRPr="005B2454">
        <w:t xml:space="preserve"> proposed connection</w:t>
      </w:r>
      <w:r w:rsidR="00F30B67" w:rsidRPr="005B2454">
        <w:t>.</w:t>
      </w:r>
      <w:r w:rsidR="003C446F">
        <w:t xml:space="preserve"> </w:t>
      </w:r>
      <w:r w:rsidR="005B2454" w:rsidRPr="005B2454">
        <w:t>On September 2, 2021, September 14, 2021, September 30, 2021,</w:t>
      </w:r>
      <w:r w:rsidR="00D44098">
        <w:t xml:space="preserve"> and October 1, 2021, </w:t>
      </w:r>
      <w:r w:rsidR="005B2454" w:rsidRPr="005B2454">
        <w:t xml:space="preserve">SWWC Utilities </w:t>
      </w:r>
      <w:r w:rsidR="003C446F" w:rsidRPr="005B2454">
        <w:t>filed supplement</w:t>
      </w:r>
      <w:r w:rsidR="001F2D21" w:rsidRPr="005B2454">
        <w:t>al</w:t>
      </w:r>
      <w:r w:rsidR="003C446F" w:rsidRPr="005B2454">
        <w:t xml:space="preserve"> information</w:t>
      </w:r>
      <w:r w:rsidR="005B2454" w:rsidRPr="005B2454">
        <w:t>.</w:t>
      </w:r>
    </w:p>
    <w:p w14:paraId="1F6E196A" w14:textId="08193BC4" w:rsidR="00852598" w:rsidRDefault="00C025F9" w:rsidP="00893351">
      <w:pPr>
        <w:spacing w:line="360" w:lineRule="auto"/>
      </w:pPr>
      <w:r>
        <w:tab/>
        <w:t>On</w:t>
      </w:r>
      <w:r w:rsidR="00C066FB">
        <w:t xml:space="preserve"> </w:t>
      </w:r>
      <w:r w:rsidR="00FE5D3E">
        <w:t>November 30</w:t>
      </w:r>
      <w:r w:rsidR="00981954">
        <w:t>, 2021</w:t>
      </w:r>
      <w:r w:rsidR="003C446F">
        <w:t xml:space="preserve">, </w:t>
      </w:r>
      <w:r w:rsidR="00B770BE">
        <w:t xml:space="preserve">the administrative law judge (ALJ) </w:t>
      </w:r>
      <w:r w:rsidR="00894D54">
        <w:t>fil</w:t>
      </w:r>
      <w:r w:rsidR="00B770BE">
        <w:t xml:space="preserve">ed </w:t>
      </w:r>
      <w:r>
        <w:t xml:space="preserve">Order No. </w:t>
      </w:r>
      <w:r w:rsidR="00FE5D3E">
        <w:t>3</w:t>
      </w:r>
      <w:r w:rsidR="003C446F">
        <w:t xml:space="preserve">, </w:t>
      </w:r>
      <w:r w:rsidR="00981954">
        <w:t xml:space="preserve">requiring Staff (Staff) of the Public Utility Commission of Texas (Commission) to file </w:t>
      </w:r>
      <w:r w:rsidR="00FE5D3E">
        <w:t xml:space="preserve">a request for a hearing or a recommendation on final disposition </w:t>
      </w:r>
      <w:r w:rsidR="00981954">
        <w:t xml:space="preserve">by </w:t>
      </w:r>
      <w:r w:rsidR="00FE5D3E">
        <w:t>February 4</w:t>
      </w:r>
      <w:r w:rsidR="00981954">
        <w:t>, 202</w:t>
      </w:r>
      <w:r w:rsidR="00FE5D3E">
        <w:t>2</w:t>
      </w:r>
      <w:r w:rsidR="00981954">
        <w:t>. Therefore, this pleading is timely filed.</w:t>
      </w:r>
    </w:p>
    <w:p w14:paraId="7B45659F" w14:textId="5DDCFFD0" w:rsidR="00C066FB" w:rsidRPr="00320E5B" w:rsidRDefault="00FE5D3E" w:rsidP="00893351">
      <w:pPr>
        <w:pStyle w:val="ListParagraph"/>
        <w:numPr>
          <w:ilvl w:val="0"/>
          <w:numId w:val="10"/>
        </w:numPr>
        <w:spacing w:line="360" w:lineRule="auto"/>
        <w:ind w:left="720"/>
        <w:contextualSpacing w:val="0"/>
        <w:jc w:val="center"/>
        <w:rPr>
          <w:b/>
        </w:rPr>
      </w:pPr>
      <w:r>
        <w:rPr>
          <w:b/>
        </w:rPr>
        <w:t>FINAL RECOMMENDATION</w:t>
      </w:r>
    </w:p>
    <w:p w14:paraId="5643BB8A" w14:textId="01431CD4" w:rsidR="00253C6F" w:rsidRDefault="00253C6F" w:rsidP="002F5880">
      <w:pPr>
        <w:tabs>
          <w:tab w:val="left" w:pos="810"/>
        </w:tabs>
        <w:spacing w:line="360" w:lineRule="auto"/>
        <w:ind w:firstLine="720"/>
      </w:pPr>
      <w:r>
        <w:t>Staff has reviewed the application and, as detailed in the attached memoranda of Patricia Garcia of the Commission's Infrastructure Division and Fred Bednarski of the Commission's Rate Regulation Division, recommend</w:t>
      </w:r>
      <w:r w:rsidR="00065F41">
        <w:t>s</w:t>
      </w:r>
      <w:r>
        <w:t xml:space="preserve"> that it be approved. Staff's review indicates that SWWC Utilities meets the applicable technical, managerial, and financial requirements of Chapter 13 of the Texas Water Code and Title 16, Chapter 24 of the Texas Administrative Code and</w:t>
      </w:r>
      <w:r w:rsidR="00E812B5">
        <w:t xml:space="preserve"> is</w:t>
      </w:r>
      <w:r>
        <w:t xml:space="preserve"> therefore capable of providing continuous and adequate service. Additionally, Staff recommends that approval of the application is necessary for the service, accommodation, convenience, and safety of the public. </w:t>
      </w:r>
    </w:p>
    <w:p w14:paraId="1C82BDEF" w14:textId="6ECE28C2" w:rsidR="002F5880" w:rsidRDefault="00253C6F" w:rsidP="002F5880">
      <w:pPr>
        <w:tabs>
          <w:tab w:val="left" w:pos="810"/>
        </w:tabs>
        <w:spacing w:line="360" w:lineRule="auto"/>
        <w:ind w:firstLine="720"/>
      </w:pPr>
      <w:r>
        <w:t>On or before February 16, 2022, the parties will jointly file proposed findings of fact and conclusions of law.</w:t>
      </w:r>
    </w:p>
    <w:p w14:paraId="60CDEECB" w14:textId="13B72766" w:rsidR="00C066FB" w:rsidRDefault="00C066FB">
      <w:pPr>
        <w:jc w:val="left"/>
        <w:rPr>
          <w:b/>
        </w:rPr>
      </w:pPr>
    </w:p>
    <w:p w14:paraId="746F2A60" w14:textId="67B99929" w:rsidR="002F5880" w:rsidRDefault="002F5880">
      <w:pPr>
        <w:jc w:val="left"/>
        <w:rPr>
          <w:b/>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lastRenderedPageBreak/>
        <w:t>CONCLUSION</w:t>
      </w:r>
    </w:p>
    <w:p w14:paraId="7E333230" w14:textId="6F0D6413" w:rsidR="001D0373" w:rsidRPr="00AB081C" w:rsidRDefault="00C066FB" w:rsidP="00AB081C">
      <w:pPr>
        <w:autoSpaceDE w:val="0"/>
        <w:autoSpaceDN w:val="0"/>
        <w:adjustRightInd w:val="0"/>
        <w:spacing w:line="360" w:lineRule="auto"/>
        <w:rPr>
          <w:szCs w:val="24"/>
        </w:rPr>
      </w:pPr>
      <w:r>
        <w:tab/>
      </w:r>
      <w:r w:rsidR="00253C6F">
        <w:t>For the reasons discussed above, Staff respectfully recommends approval of the application.</w:t>
      </w:r>
      <w:r w:rsidR="00056437">
        <w:t xml:space="preserve"> </w:t>
      </w:r>
    </w:p>
    <w:p w14:paraId="555CCA2A" w14:textId="65A728F6" w:rsidR="00056437" w:rsidRDefault="00056437" w:rsidP="00E57BC8">
      <w:pPr>
        <w:pStyle w:val="Normaldouble"/>
      </w:pPr>
    </w:p>
    <w:p w14:paraId="3BEFE9CE" w14:textId="6720BF14" w:rsidR="00453823" w:rsidRDefault="009D056C" w:rsidP="00E57BC8">
      <w:pPr>
        <w:pStyle w:val="Normaldouble"/>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BE0132">
        <w:rPr>
          <w:noProof/>
        </w:rPr>
        <w:t>February 4, 2022</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1775D213" w:rsidR="00712486" w:rsidRPr="001C5ED7" w:rsidRDefault="000B4A0C" w:rsidP="00712486">
      <w:pPr>
        <w:ind w:left="4320"/>
        <w:rPr>
          <w:szCs w:val="24"/>
        </w:rPr>
      </w:pPr>
      <w:r>
        <w:rPr>
          <w:szCs w:val="24"/>
        </w:rPr>
        <w:t>R</w:t>
      </w:r>
      <w:r w:rsidR="00056437">
        <w:rPr>
          <w:szCs w:val="24"/>
        </w:rPr>
        <w:t>ustin Tawater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CBBA33" w:rsidR="00D40C0D" w:rsidRPr="00A02227" w:rsidRDefault="00712486" w:rsidP="00D40C0D">
      <w:pPr>
        <w:pStyle w:val="Normaldouble"/>
        <w:spacing w:line="240" w:lineRule="auto"/>
      </w:pPr>
      <w:r>
        <w:tab/>
      </w:r>
      <w:r>
        <w:tab/>
      </w:r>
      <w:r>
        <w:tab/>
      </w:r>
      <w:r>
        <w:tab/>
      </w:r>
      <w:r>
        <w:tab/>
      </w:r>
      <w:r>
        <w:tab/>
      </w:r>
      <w:r w:rsidR="000B4A0C" w:rsidRPr="000B4A0C">
        <w:rPr>
          <w:u w:val="single"/>
        </w:rPr>
        <w:t>/s/ Arnett D. Caviel</w:t>
      </w:r>
    </w:p>
    <w:p w14:paraId="08854A40" w14:textId="69364F9E" w:rsidR="00D40C0D" w:rsidRPr="00211B45" w:rsidRDefault="00D40C0D" w:rsidP="00D40C0D">
      <w:pPr>
        <w:pStyle w:val="Normaldouble"/>
        <w:spacing w:line="240" w:lineRule="auto"/>
        <w:rPr>
          <w:highlight w:val="yellow"/>
        </w:rPr>
      </w:pPr>
      <w:r>
        <w:tab/>
      </w:r>
      <w:r>
        <w:tab/>
      </w:r>
      <w:r>
        <w:tab/>
      </w:r>
      <w:r>
        <w:tab/>
      </w:r>
      <w:r>
        <w:tab/>
      </w:r>
      <w:r>
        <w:tab/>
      </w:r>
      <w:r w:rsidR="001A110B" w:rsidRPr="001A110B">
        <w:t>Arnett D. Caviel</w:t>
      </w:r>
    </w:p>
    <w:p w14:paraId="7C7E1BCA" w14:textId="7442E8ED"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State Bar No. 241</w:t>
      </w:r>
      <w:r w:rsidR="001A110B">
        <w:t>21533</w:t>
      </w:r>
    </w:p>
    <w:p w14:paraId="0CFD0A7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1701 N. Congress Avenue</w:t>
      </w:r>
    </w:p>
    <w:p w14:paraId="6287819F"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P.O. Box 13326</w:t>
      </w:r>
    </w:p>
    <w:p w14:paraId="03849D6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Austin, Texas 78711</w:t>
      </w:r>
    </w:p>
    <w:p w14:paraId="11978729" w14:textId="2264998B"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w:t>
      </w:r>
      <w:r w:rsidR="001A110B">
        <w:t>245</w:t>
      </w:r>
    </w:p>
    <w:p w14:paraId="7D28E457"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936-7268 (facsimile)</w:t>
      </w:r>
    </w:p>
    <w:p w14:paraId="24CCE381" w14:textId="42F58232" w:rsidR="00D40C0D" w:rsidRDefault="00D40C0D" w:rsidP="00D40C0D">
      <w:pPr>
        <w:pStyle w:val="Normaldouble"/>
        <w:spacing w:line="240" w:lineRule="auto"/>
      </w:pPr>
      <w:r w:rsidRPr="001A110B">
        <w:tab/>
      </w:r>
      <w:r w:rsidRPr="001A110B">
        <w:tab/>
      </w:r>
      <w:r w:rsidRPr="001A110B">
        <w:tab/>
      </w:r>
      <w:r w:rsidRPr="001A110B">
        <w:tab/>
      </w:r>
      <w:r w:rsidRPr="001A110B">
        <w:tab/>
      </w:r>
      <w:r w:rsidRPr="001A110B">
        <w:tab/>
      </w:r>
      <w:r w:rsidR="001A110B">
        <w:t>Arnett.Caviel</w:t>
      </w:r>
      <w:r w:rsidRPr="001A110B">
        <w:t>@puc.texas.gov</w:t>
      </w:r>
    </w:p>
    <w:p w14:paraId="2F252646" w14:textId="07FE4DE8" w:rsidR="00065F41" w:rsidRDefault="00065F41" w:rsidP="00712486">
      <w:pPr>
        <w:pStyle w:val="Docketnumber"/>
        <w:rPr>
          <w:sz w:val="24"/>
          <w:szCs w:val="24"/>
        </w:rPr>
      </w:pPr>
    </w:p>
    <w:p w14:paraId="41FF6392" w14:textId="77777777" w:rsidR="00065F41" w:rsidRDefault="00065F41" w:rsidP="00712486">
      <w:pPr>
        <w:pStyle w:val="Docketnumber"/>
        <w:rPr>
          <w:sz w:val="24"/>
          <w:szCs w:val="24"/>
        </w:rPr>
      </w:pPr>
    </w:p>
    <w:p w14:paraId="13AC111C" w14:textId="5ED5B443" w:rsidR="00712486" w:rsidRPr="00065F41" w:rsidRDefault="00712486" w:rsidP="00065F41">
      <w:pPr>
        <w:pStyle w:val="Docketnumber"/>
        <w:rPr>
          <w:sz w:val="24"/>
          <w:szCs w:val="24"/>
        </w:rPr>
      </w:pPr>
      <w:r w:rsidRPr="00280E5C">
        <w:rPr>
          <w:sz w:val="24"/>
          <w:szCs w:val="24"/>
        </w:rPr>
        <w:t xml:space="preserve">DOCKET NO. </w:t>
      </w:r>
      <w:r w:rsidR="001A110B">
        <w:rPr>
          <w:sz w:val="24"/>
          <w:szCs w:val="24"/>
        </w:rPr>
        <w:t>52492</w:t>
      </w: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7D404860"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BE0132">
        <w:rPr>
          <w:noProof/>
          <w:szCs w:val="24"/>
        </w:rPr>
        <w:t>February 4,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6690C2BA" w:rsidR="00712486" w:rsidRPr="001A110B" w:rsidRDefault="001A110B" w:rsidP="00712486">
      <w:pPr>
        <w:keepNext/>
        <w:ind w:left="3600" w:firstLine="720"/>
        <w:rPr>
          <w:szCs w:val="24"/>
          <w:u w:val="single"/>
        </w:rPr>
      </w:pPr>
      <w:r w:rsidRPr="001A110B">
        <w:rPr>
          <w:szCs w:val="24"/>
          <w:u w:val="single"/>
        </w:rPr>
        <w:t>/s/ Arnett D. Caviel</w:t>
      </w:r>
    </w:p>
    <w:p w14:paraId="6F2AA33F" w14:textId="12F5F71A" w:rsidR="00C82C8B" w:rsidRPr="00357CB2" w:rsidRDefault="001A110B" w:rsidP="00712486">
      <w:pPr>
        <w:ind w:left="4320"/>
        <w:rPr>
          <w:rFonts w:eastAsia="Calibri"/>
          <w:szCs w:val="24"/>
        </w:rPr>
      </w:pPr>
      <w:r>
        <w:t>Arnett D. Caviel</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D936" w14:textId="77777777" w:rsidR="007B5F0A" w:rsidRDefault="007B5F0A">
      <w:r>
        <w:separator/>
      </w:r>
    </w:p>
  </w:endnote>
  <w:endnote w:type="continuationSeparator" w:id="0">
    <w:p w14:paraId="153D78DD" w14:textId="77777777" w:rsidR="007B5F0A" w:rsidRDefault="007B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52F4" w14:textId="77777777" w:rsidR="007B5F0A" w:rsidRDefault="007B5F0A">
      <w:r>
        <w:separator/>
      </w:r>
    </w:p>
  </w:footnote>
  <w:footnote w:type="continuationSeparator" w:id="0">
    <w:p w14:paraId="3BA8BAA8" w14:textId="77777777" w:rsidR="007B5F0A" w:rsidRDefault="007B5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56437"/>
    <w:rsid w:val="000621BB"/>
    <w:rsid w:val="00063CEF"/>
    <w:rsid w:val="00065F41"/>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A0C"/>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5E5"/>
    <w:rsid w:val="00101E9A"/>
    <w:rsid w:val="001028D5"/>
    <w:rsid w:val="00104BD4"/>
    <w:rsid w:val="00110868"/>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697F"/>
    <w:rsid w:val="00197531"/>
    <w:rsid w:val="00197551"/>
    <w:rsid w:val="001A110B"/>
    <w:rsid w:val="001A2D16"/>
    <w:rsid w:val="001A7DBE"/>
    <w:rsid w:val="001B0D9A"/>
    <w:rsid w:val="001B34BC"/>
    <w:rsid w:val="001C0EBF"/>
    <w:rsid w:val="001C28A6"/>
    <w:rsid w:val="001C38BF"/>
    <w:rsid w:val="001C3BDA"/>
    <w:rsid w:val="001D0373"/>
    <w:rsid w:val="001D0EFA"/>
    <w:rsid w:val="001D35D3"/>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C6F"/>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97167"/>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2F5880"/>
    <w:rsid w:val="003021A2"/>
    <w:rsid w:val="003033F1"/>
    <w:rsid w:val="00303A45"/>
    <w:rsid w:val="00305298"/>
    <w:rsid w:val="003165AD"/>
    <w:rsid w:val="00316ABF"/>
    <w:rsid w:val="00320E5B"/>
    <w:rsid w:val="00332458"/>
    <w:rsid w:val="003346A4"/>
    <w:rsid w:val="00336ACF"/>
    <w:rsid w:val="00341854"/>
    <w:rsid w:val="003455B0"/>
    <w:rsid w:val="00356C6F"/>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978DB"/>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6ED0"/>
    <w:rsid w:val="00437F13"/>
    <w:rsid w:val="00444FEA"/>
    <w:rsid w:val="00447254"/>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081"/>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2454"/>
    <w:rsid w:val="005B332F"/>
    <w:rsid w:val="005B6597"/>
    <w:rsid w:val="005B76D0"/>
    <w:rsid w:val="005B7B7B"/>
    <w:rsid w:val="005C5115"/>
    <w:rsid w:val="005D0E47"/>
    <w:rsid w:val="005D4731"/>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69A9"/>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52E5"/>
    <w:rsid w:val="006C2E8A"/>
    <w:rsid w:val="006C376D"/>
    <w:rsid w:val="006D13DF"/>
    <w:rsid w:val="006D3B00"/>
    <w:rsid w:val="006D7DB2"/>
    <w:rsid w:val="006E3070"/>
    <w:rsid w:val="006E6D50"/>
    <w:rsid w:val="006E72CB"/>
    <w:rsid w:val="006E7859"/>
    <w:rsid w:val="006F3A4D"/>
    <w:rsid w:val="006F3BE8"/>
    <w:rsid w:val="006F4B5B"/>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4240"/>
    <w:rsid w:val="00735FE0"/>
    <w:rsid w:val="00736E45"/>
    <w:rsid w:val="00743CE0"/>
    <w:rsid w:val="007451F6"/>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5F0A"/>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00BA"/>
    <w:rsid w:val="00873122"/>
    <w:rsid w:val="0088061E"/>
    <w:rsid w:val="008814ED"/>
    <w:rsid w:val="00885CD1"/>
    <w:rsid w:val="008915EB"/>
    <w:rsid w:val="008921BB"/>
    <w:rsid w:val="00893351"/>
    <w:rsid w:val="008947F4"/>
    <w:rsid w:val="00894D54"/>
    <w:rsid w:val="008A0CD3"/>
    <w:rsid w:val="008A4D64"/>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537"/>
    <w:rsid w:val="00977952"/>
    <w:rsid w:val="00980824"/>
    <w:rsid w:val="00981954"/>
    <w:rsid w:val="00991476"/>
    <w:rsid w:val="00996951"/>
    <w:rsid w:val="009A0B70"/>
    <w:rsid w:val="009A498F"/>
    <w:rsid w:val="009A6563"/>
    <w:rsid w:val="009A6AA5"/>
    <w:rsid w:val="009A7E13"/>
    <w:rsid w:val="009B0C68"/>
    <w:rsid w:val="009B0D86"/>
    <w:rsid w:val="009B2B83"/>
    <w:rsid w:val="009B2BE7"/>
    <w:rsid w:val="009B303C"/>
    <w:rsid w:val="009B3451"/>
    <w:rsid w:val="009B3B8B"/>
    <w:rsid w:val="009B4239"/>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713C"/>
    <w:rsid w:val="00A1058B"/>
    <w:rsid w:val="00A11987"/>
    <w:rsid w:val="00A1461F"/>
    <w:rsid w:val="00A1685B"/>
    <w:rsid w:val="00A20D13"/>
    <w:rsid w:val="00A25538"/>
    <w:rsid w:val="00A265AF"/>
    <w:rsid w:val="00A26D1E"/>
    <w:rsid w:val="00A307DF"/>
    <w:rsid w:val="00A30819"/>
    <w:rsid w:val="00A357F1"/>
    <w:rsid w:val="00A363EE"/>
    <w:rsid w:val="00A366E1"/>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209"/>
    <w:rsid w:val="00AA4397"/>
    <w:rsid w:val="00AA4BF1"/>
    <w:rsid w:val="00AB081C"/>
    <w:rsid w:val="00AB344F"/>
    <w:rsid w:val="00AC2E1D"/>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2E8B"/>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0132"/>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4460"/>
    <w:rsid w:val="00CB6492"/>
    <w:rsid w:val="00CB7857"/>
    <w:rsid w:val="00CC0E0D"/>
    <w:rsid w:val="00CC22BE"/>
    <w:rsid w:val="00CC2E19"/>
    <w:rsid w:val="00CC3603"/>
    <w:rsid w:val="00CC45F3"/>
    <w:rsid w:val="00CC76E0"/>
    <w:rsid w:val="00CD078F"/>
    <w:rsid w:val="00CD7193"/>
    <w:rsid w:val="00CE16ED"/>
    <w:rsid w:val="00CE227E"/>
    <w:rsid w:val="00CE6EF2"/>
    <w:rsid w:val="00D01DC2"/>
    <w:rsid w:val="00D03766"/>
    <w:rsid w:val="00D11758"/>
    <w:rsid w:val="00D12BA5"/>
    <w:rsid w:val="00D207FC"/>
    <w:rsid w:val="00D2238A"/>
    <w:rsid w:val="00D236F5"/>
    <w:rsid w:val="00D32DFB"/>
    <w:rsid w:val="00D33BD9"/>
    <w:rsid w:val="00D35DEF"/>
    <w:rsid w:val="00D40C0D"/>
    <w:rsid w:val="00D44098"/>
    <w:rsid w:val="00D4436F"/>
    <w:rsid w:val="00D44CF6"/>
    <w:rsid w:val="00D465E7"/>
    <w:rsid w:val="00D5147D"/>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2E20"/>
    <w:rsid w:val="00E16B30"/>
    <w:rsid w:val="00E22B2A"/>
    <w:rsid w:val="00E22DA1"/>
    <w:rsid w:val="00E32166"/>
    <w:rsid w:val="00E324F4"/>
    <w:rsid w:val="00E35B5D"/>
    <w:rsid w:val="00E363C9"/>
    <w:rsid w:val="00E5280E"/>
    <w:rsid w:val="00E54203"/>
    <w:rsid w:val="00E57BC8"/>
    <w:rsid w:val="00E57EBE"/>
    <w:rsid w:val="00E60E28"/>
    <w:rsid w:val="00E61CA0"/>
    <w:rsid w:val="00E667E0"/>
    <w:rsid w:val="00E70834"/>
    <w:rsid w:val="00E72027"/>
    <w:rsid w:val="00E752FC"/>
    <w:rsid w:val="00E77066"/>
    <w:rsid w:val="00E770E2"/>
    <w:rsid w:val="00E812B5"/>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474D"/>
    <w:rsid w:val="00F26DAF"/>
    <w:rsid w:val="00F27DD3"/>
    <w:rsid w:val="00F30B67"/>
    <w:rsid w:val="00F3191C"/>
    <w:rsid w:val="00F34435"/>
    <w:rsid w:val="00F34DF7"/>
    <w:rsid w:val="00F37917"/>
    <w:rsid w:val="00F46C47"/>
    <w:rsid w:val="00F552DE"/>
    <w:rsid w:val="00F6037A"/>
    <w:rsid w:val="00F603DB"/>
    <w:rsid w:val="00F6501E"/>
    <w:rsid w:val="00F65D8A"/>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C741C"/>
    <w:rsid w:val="00FD2228"/>
    <w:rsid w:val="00FD2BDF"/>
    <w:rsid w:val="00FE0444"/>
    <w:rsid w:val="00FE0EE3"/>
    <w:rsid w:val="00FE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976537"/>
    <w:rPr>
      <w:sz w:val="16"/>
      <w:szCs w:val="16"/>
    </w:rPr>
  </w:style>
  <w:style w:type="paragraph" w:styleId="CommentText">
    <w:name w:val="annotation text"/>
    <w:basedOn w:val="Normal"/>
    <w:link w:val="CommentTextChar"/>
    <w:rsid w:val="00976537"/>
    <w:rPr>
      <w:sz w:val="20"/>
    </w:rPr>
  </w:style>
  <w:style w:type="character" w:customStyle="1" w:styleId="CommentTextChar">
    <w:name w:val="Comment Text Char"/>
    <w:basedOn w:val="DefaultParagraphFont"/>
    <w:link w:val="CommentText"/>
    <w:rsid w:val="00976537"/>
  </w:style>
  <w:style w:type="paragraph" w:styleId="CommentSubject">
    <w:name w:val="annotation subject"/>
    <w:basedOn w:val="CommentText"/>
    <w:next w:val="CommentText"/>
    <w:link w:val="CommentSubjectChar"/>
    <w:rsid w:val="00976537"/>
    <w:rPr>
      <w:b/>
      <w:bCs/>
    </w:rPr>
  </w:style>
  <w:style w:type="character" w:customStyle="1" w:styleId="CommentSubjectChar">
    <w:name w:val="Comment Subject Char"/>
    <w:basedOn w:val="CommentTextChar"/>
    <w:link w:val="CommentSubject"/>
    <w:rsid w:val="00976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2022-02-04T16:48:00Z</dcterms:created>
  <dcterms:modified xsi:type="dcterms:W3CDTF">2022-02-04T16:50:00Z</dcterms:modified>
</cp:coreProperties>
</file>